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3EB" w:rsidRPr="00CD6CE7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CD6CE7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CD6CE7" w:rsidRDefault="00EE0B23" w:rsidP="006A4F47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Programa de erogaciones a costo directo, calendarizados y cuantificados de uti</w:t>
            </w:r>
            <w:r w:rsidR="006A4F47" w:rsidRPr="00CD6CE7">
              <w:rPr>
                <w:rFonts w:ascii="Adobe Caslon Pro" w:hAnsi="Adobe Caslon Pro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A3CFA" w:rsidP="00FC0AF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C0AF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Contratación de Obras P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VI</w:t>
            </w:r>
            <w:r w:rsidR="004552C3" w:rsidRPr="00CD6CE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533A5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CD6CE7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CD6CE7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CD6CE7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CD6CE7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CD6CE7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CD6CE7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3"/>
        <w:gridCol w:w="9431"/>
      </w:tblGrid>
      <w:tr w:rsidR="000B16C6" w:rsidRPr="00CD6CE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D6CE7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D6CE7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CD6CE7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 w:rsidRPr="00CD6CE7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CD6CE7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CD6CE7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CD6CE7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CD6CE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CD6CE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CD6CE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CD6CE7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CD6CE7" w:rsidSect="003461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F2F" w:rsidRDefault="00157F2F" w:rsidP="00F0607A">
      <w:pPr>
        <w:spacing w:after="0" w:line="240" w:lineRule="auto"/>
      </w:pPr>
      <w:r>
        <w:separator/>
      </w:r>
    </w:p>
  </w:endnote>
  <w:endnote w:type="continuationSeparator" w:id="0">
    <w:p w:rsidR="00157F2F" w:rsidRDefault="00157F2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683" w:rsidRDefault="00F1568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683" w:rsidRDefault="00F1568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F2F" w:rsidRDefault="00157F2F" w:rsidP="00F0607A">
      <w:pPr>
        <w:spacing w:after="0" w:line="240" w:lineRule="auto"/>
      </w:pPr>
      <w:r>
        <w:separator/>
      </w:r>
    </w:p>
  </w:footnote>
  <w:footnote w:type="continuationSeparator" w:id="0">
    <w:p w:rsidR="00157F2F" w:rsidRDefault="00157F2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5683" w:rsidRDefault="00F1568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CD6CE7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8752" behindDoc="0" locked="0" layoutInCell="1" allowOverlap="1" wp14:anchorId="58AD71D2" wp14:editId="10F45E88">
                <wp:simplePos x="0" y="0"/>
                <wp:positionH relativeFrom="column">
                  <wp:posOffset>-38100</wp:posOffset>
                </wp:positionH>
                <wp:positionV relativeFrom="paragraph">
                  <wp:posOffset>24130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FC0AF8" w:rsidRPr="00CD6CE7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392389" w:rsidP="007D2D2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DOCUMENTO </w:t>
          </w:r>
          <w:r w:rsidR="00450CED" w:rsidRPr="00CD6CE7">
            <w:rPr>
              <w:rFonts w:ascii="Adobe Caslon Pro" w:hAnsi="Adobe Caslon Pro"/>
              <w:sz w:val="20"/>
              <w:szCs w:val="20"/>
            </w:rPr>
            <w:t>E.</w:t>
          </w:r>
          <w:r w:rsidR="004D09D8" w:rsidRPr="00CD6CE7">
            <w:rPr>
              <w:rFonts w:ascii="Adobe Caslon Pro" w:hAnsi="Adobe Caslon Pro"/>
              <w:sz w:val="20"/>
              <w:szCs w:val="20"/>
            </w:rPr>
            <w:t>VI</w:t>
          </w:r>
          <w:r w:rsidR="007D2D2D" w:rsidRPr="00CD6CE7">
            <w:rPr>
              <w:rFonts w:ascii="Adobe Caslon Pro" w:hAnsi="Adobe Caslon Pro"/>
              <w:sz w:val="20"/>
              <w:szCs w:val="20"/>
            </w:rPr>
            <w:t>a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B022DA" w:rsidP="00431FCE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CD6CE7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 w:rsidRPr="00CD6CE7">
            <w:rPr>
              <w:rFonts w:ascii="Adobe Caslon Pro" w:hAnsi="Adobe Caslon Pro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F15683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F15683" w:rsidRPr="00F15683">
            <w:rPr>
              <w:rFonts w:ascii="Adobe Caslon Pro" w:hAnsi="Adobe Caslon Pro"/>
              <w:color w:val="FF0000"/>
              <w:sz w:val="20"/>
              <w:szCs w:val="20"/>
              <w:highlight w:val="yellow"/>
            </w:rPr>
            <w:t>_____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CD6CE7" w:rsidRDefault="00094580" w:rsidP="00F83322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F15683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F15683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  <w:bookmarkStart w:id="0" w:name="_GoBack"/>
      <w:bookmarkEnd w:id="0"/>
    </w:tr>
  </w:tbl>
  <w:p w:rsidR="00144D84" w:rsidRDefault="00144D84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701204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57F2F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5478"/>
    <w:rsid w:val="00205582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0303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1204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0D4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2D2D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0B05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CE7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C3DD9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683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A7A5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9FBB19-A4D8-460B-AFFB-F4CED8A2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98E6A-C3BD-4EA8-AD73-FFA5FCE2F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Palomar</cp:lastModifiedBy>
  <cp:revision>6</cp:revision>
  <cp:lastPrinted>2012-06-07T19:57:00Z</cp:lastPrinted>
  <dcterms:created xsi:type="dcterms:W3CDTF">2014-01-23T17:34:00Z</dcterms:created>
  <dcterms:modified xsi:type="dcterms:W3CDTF">2014-04-22T16:35:00Z</dcterms:modified>
</cp:coreProperties>
</file>